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11. Памятки и плакаты по гражданской обороне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11. Памятки и плакаты по гражданской обороне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Плакат.Эвакуация населения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История Гражданской обороны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Плакат. Порядок действия населения по сигналу ГО при нахождении дома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Плакат. Порядок действия по сигналу ГО при нахождении на работе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Плакат. Средства индивидуальной защиты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Плакат.Тревожный чемоданчик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Плакат. Аварийно-спасательные службы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Плакат. Защитные сооружения Гражданской обороны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Памятка по Гражданской обороне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Плакат. Первая помощь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Плакат. Подготовка работающего населения в области Гражданской обороны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Плакат. Основы государственной политики РФ в области гражданской обороны на период до 2030 года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 Плакат. Министерство РФ по делам гражданской обороны, чрезвычайным ситуациям ликвидации последствий стихийных бедствий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 Плакат. Эвакуация населения, материальных и культурных ценностей в безопасные районы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 Плакат. Предоставление населению средств индивидуальной защиты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2" w:history="1">
              <w:r>
                <w:rPr/>
                <w:t xml:space="preserve"> Плакат. Обучение населения способам защиты от опасностей, возникающих при ведении военных действий или вследствие этих действий, а также при возникновении ЧС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3" w:history="1">
              <w:r>
                <w:rPr/>
                <w:t xml:space="preserve"> Плакат. Обучение населения способам защиты от опасностей, возникающих при ведении военных действий или вследствие этих действий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4" w:history="1">
              <w:r>
                <w:rPr/>
                <w:t xml:space="preserve"> Плакат. Проведение аварийно-спасательных работ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5" w:history="1">
              <w:r>
                <w:rPr/>
                <w:t xml:space="preserve"> Плакат. Гражданская оборона на современном этапе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ECA316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oborona/11-pamyatki-i-plakaty-po-grazhdanskoy-oborone/plakat-evakuaciya-naseleniya" TargetMode="External"/><Relationship Id="rId8" Type="http://schemas.openxmlformats.org/officeDocument/2006/relationships/hyperlink" Target="/deyatelnost/napravleniya-deyatelnosti/grazhdanskaya-oborona/11-pamyatki-i-plakaty-po-grazhdanskoy-oborone/istoriya-grazhdanskoy-oborony" TargetMode="External"/><Relationship Id="rId9" Type="http://schemas.openxmlformats.org/officeDocument/2006/relationships/hyperlink" Target="/deyatelnost/napravleniya-deyatelnosti/grazhdanskaya-oborona/11-pamyatki-i-plakaty-po-grazhdanskoy-oborone/plakat-poryadok-deystviya-naseleniya-po-signalu-go-pri-nahozhdenii-doma" TargetMode="External"/><Relationship Id="rId10" Type="http://schemas.openxmlformats.org/officeDocument/2006/relationships/hyperlink" Target="/deyatelnost/napravleniya-deyatelnosti/grazhdanskaya-oborona/11-pamyatki-i-plakaty-po-grazhdanskoy-oborone/plakat-poryadok-deystviya-po-signalu-go-pri-nahozhdenii-na-rabote" TargetMode="External"/><Relationship Id="rId11" Type="http://schemas.openxmlformats.org/officeDocument/2006/relationships/hyperlink" Target="/deyatelnost/napravleniya-deyatelnosti/grazhdanskaya-oborona/11-pamyatki-i-plakaty-po-grazhdanskoy-oborone/plakat-sredstva-individualnoy-zashchity" TargetMode="External"/><Relationship Id="rId12" Type="http://schemas.openxmlformats.org/officeDocument/2006/relationships/hyperlink" Target="/deyatelnost/napravleniya-deyatelnosti/grazhdanskaya-oborona/11-pamyatki-i-plakaty-po-grazhdanskoy-oborone/plakat-trevozhnyy-chemodanchik" TargetMode="External"/><Relationship Id="rId13" Type="http://schemas.openxmlformats.org/officeDocument/2006/relationships/hyperlink" Target="/deyatelnost/napravleniya-deyatelnosti/grazhdanskaya-oborona/11-pamyatki-i-plakaty-po-grazhdanskoy-oborone/plakat-avariyno-spasatelnye-sluzhby" TargetMode="External"/><Relationship Id="rId14" Type="http://schemas.openxmlformats.org/officeDocument/2006/relationships/hyperlink" Target="/deyatelnost/napravleniya-deyatelnosti/grazhdanskaya-oborona/11-pamyatki-i-plakaty-po-grazhdanskoy-oborone/plakat-zashchitnye-sooruzheniya-grazhdanskoy-oborony" TargetMode="External"/><Relationship Id="rId15" Type="http://schemas.openxmlformats.org/officeDocument/2006/relationships/hyperlink" Target="/deyatelnost/napravleniya-deyatelnosti/grazhdanskaya-oborona/11-pamyatki-i-plakaty-po-grazhdanskoy-oborone/pamyatka-po-grazhdanskoy-oborone" TargetMode="External"/><Relationship Id="rId16" Type="http://schemas.openxmlformats.org/officeDocument/2006/relationships/hyperlink" Target="/deyatelnost/napravleniya-deyatelnosti/grazhdanskaya-oborona/11-pamyatki-i-plakaty-po-grazhdanskoy-oborone/plakat-pervaya-pomoshch" TargetMode="External"/><Relationship Id="rId17" Type="http://schemas.openxmlformats.org/officeDocument/2006/relationships/hyperlink" Target="/deyatelnost/napravleniya-deyatelnosti/grazhdanskaya-oborona/11-pamyatki-i-plakaty-po-grazhdanskoy-oborone/plakat-podgotovka-rabotayushchego-naseleniya-v-oblasti-grazhdanskoy-oborony" TargetMode="External"/><Relationship Id="rId18" Type="http://schemas.openxmlformats.org/officeDocument/2006/relationships/hyperlink" Target="/deyatelnost/napravleniya-deyatelnosti/grazhdanskaya-oborona/11-pamyatki-i-plakaty-po-grazhdanskoy-oborone/plakat-osnovy-gosudarstvennoy-politiki-rf-v-oblasti-grazhdanskoy-oborony-na-period-do-2030-goda" TargetMode="External"/><Relationship Id="rId19" Type="http://schemas.openxmlformats.org/officeDocument/2006/relationships/hyperlink" Target="/deyatelnost/napravleniya-deyatelnosti/grazhdanskaya-oborona/11-pamyatki-i-plakaty-po-grazhdanskoy-oborone/plakat-ministerstvo-rf-po-delam-grazhdanskoy-oborony-chrezvychaynym-situaciyam-likvidacii-posledstviy-stihiynyh-bedstviy" TargetMode="External"/><Relationship Id="rId20" Type="http://schemas.openxmlformats.org/officeDocument/2006/relationships/hyperlink" Target="/deyatelnost/napravleniya-deyatelnosti/grazhdanskaya-oborona/11-pamyatki-i-plakaty-po-grazhdanskoy-oborone/plakat-evakuaciya-naseleniya-materialnyh-i-kulturnyh-cennostey-v-bezopasnye-rayony" TargetMode="External"/><Relationship Id="rId21" Type="http://schemas.openxmlformats.org/officeDocument/2006/relationships/hyperlink" Target="/deyatelnost/napravleniya-deyatelnosti/grazhdanskaya-oborona/11-pamyatki-i-plakaty-po-grazhdanskoy-oborone/plakat-predostavlenie-naseleniyu-sredstv-individualnoy-zashchity" TargetMode="External"/><Relationship Id="rId22" Type="http://schemas.openxmlformats.org/officeDocument/2006/relationships/hyperlink" Target="/deyatelnost/napravleniya-deyatelnosti/grazhdanskaya-oborona/11-pamyatki-i-plakaty-po-grazhdanskoy-oborone/plakat-obuchenie-naseleniya-sposobam-zashchity-ot-opasnostey-voznikayushchih-pri-vedenii-voennyh-deystviy-ili-vsledstvie-etih-deystviy-a-takzhe-pri-vozniknovenii-chs" TargetMode="External"/><Relationship Id="rId23" Type="http://schemas.openxmlformats.org/officeDocument/2006/relationships/hyperlink" Target="/deyatelnost/napravleniya-deyatelnosti/grazhdanskaya-oborona/11-pamyatki-i-plakaty-po-grazhdanskoy-oborone/plakat-obuchenie-naseleniya-sposobam-zashchity-ot-opasnostey-voznikayushchih-pri-vedenii-voennyh-deystviy-ili-vsledstvie-etih-deystviy" TargetMode="External"/><Relationship Id="rId24" Type="http://schemas.openxmlformats.org/officeDocument/2006/relationships/hyperlink" Target="/deyatelnost/napravleniya-deyatelnosti/grazhdanskaya-oborona/11-pamyatki-i-plakaty-po-grazhdanskoy-oborone/plakat-provedenie-avariyno-spasatelnyh-rabot" TargetMode="External"/><Relationship Id="rId25" Type="http://schemas.openxmlformats.org/officeDocument/2006/relationships/hyperlink" Target="/deyatelnost/napravleniya-deyatelnosti/grazhdanskaya-oborona/11-pamyatki-i-plakaty-po-grazhdanskoy-oborone/plakat-grazhdanskaya-oborona-na-sovremennom-etap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2021-10-22T23:32:55+05:00</dcterms:created>
  <dcterms:modified xsi:type="dcterms:W3CDTF">2021-10-22T23:32:55+05:00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